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8" w:rsidRPr="00F84798" w:rsidRDefault="00F84798" w:rsidP="00F84798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</w:rPr>
      </w:pPr>
      <w:r w:rsidRPr="00F84798">
        <w:rPr>
          <w:rFonts w:ascii="Georgia" w:eastAsia="Times New Roman" w:hAnsi="Georgia" w:cs="Times New Roman"/>
          <w:kern w:val="36"/>
          <w:sz w:val="42"/>
          <w:szCs w:val="42"/>
        </w:rPr>
        <w:t>БЕСЕДА НА ТЕМУ «ПРАВИЛЬНОЕ ПИТАНИЕ В ПОДРОСТКОВОМ ВОЗРАСТЕ»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организму как ни</w:t>
      </w:r>
      <w:r w:rsidR="00A35D0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необходимо хорошее питание</w:t>
      </w: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здоровый образ жизни.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постоянного роста тело начинает требовать больше энергии — калорий, которые необходимы для жизнеобеспечения. В этот период пищевые привычки детей и подростков резко меняются, а вместе с ними и образ жизни. Стоит грамотно составить меню правильного питания для подростка.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делить подростковый возраст на три этапа:</w:t>
      </w:r>
    </w:p>
    <w:p w:rsidR="00F84798" w:rsidRPr="00F84798" w:rsidRDefault="00F84798" w:rsidP="00F847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 подростковый возраст (11-12 лет): начинается половое созревание и усиливается когнитивное развитие.</w:t>
      </w:r>
    </w:p>
    <w:p w:rsidR="00F84798" w:rsidRPr="00F84798" w:rsidRDefault="00F84798" w:rsidP="00F847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подростковый возраст (13-15 лет): характеризуется повышением стремления к самостоятельности и экспериментам во взаимоотношениях с окружающими.</w:t>
      </w:r>
    </w:p>
    <w:p w:rsidR="00F84798" w:rsidRPr="00F84798" w:rsidRDefault="00F84798" w:rsidP="00F847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Поздний подростковый период – юность (16 – 21 год): время принятия важных решений в вопросах поиска своего места в обществе, приобретения профессии.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любом промежутке этих этапов крайне важно сбалансировано питаться. Так как плохое питание может привести к проблемам с гармоничным развитием всех органов и неприятным аспектам в когнитивном развитии. Нехватка питательных веществ — причина снижения  концентрации и внимания. Это провоцирует нарушение успеваемости и провалы в учебе. Но самое страшное то, что помимо вялости и не сконцентрированности, ребенок может заработать проблемы со здоровьем.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могут возникнуть последствия неправильного питания подростков?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Из-за хаотичного питания неправильными и вредными продуктами увеличивается риск хронических заболеваний:  диабет,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проблемы. Эти заболевания могут привести к началу ожирения. Если в рационе подростка не хватает железа, у него  может возрасти риск железодефицитной анемии.</w:t>
      </w: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Чаще всего среднестатистические подростки употребляют сладкие, газированные напитки, фаст фуд, чипсы, пиццу, прочие вредные продукты. А вот употреблением овощей и фруктов, цельнозерновыми могут пренебрегать. А такой рацион подростка просто не дает получить организму полезных компонентов, что приводит к следующим проблемам: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частая усталость;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головокружения;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упадок иммунной системы;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проблемы с зубами;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боли в суставах;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хрупкость костей, высокий риск переломов;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замедленный рост;</w:t>
      </w:r>
    </w:p>
    <w:p w:rsidR="00F84798" w:rsidRPr="00F84798" w:rsidRDefault="00F84798" w:rsidP="00F847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нарушения менструального цикла.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знать, каким должно быть правильное питания для подростков. Ведь никто из родителей не хочет видеть своего ребенка не здоровым.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 для подростка 13 лет — 16 лет должно включать в себя:</w:t>
      </w:r>
    </w:p>
    <w:p w:rsidR="00F84798" w:rsidRPr="00F84798" w:rsidRDefault="00F84798" w:rsidP="00F8479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фрукты и овощи;</w:t>
      </w:r>
    </w:p>
    <w:p w:rsidR="00F84798" w:rsidRPr="00F84798" w:rsidRDefault="00F84798" w:rsidP="00F8479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обезжиренные или с низким содержанием жира молоко и молочные продукты;</w:t>
      </w:r>
    </w:p>
    <w:p w:rsidR="00F84798" w:rsidRPr="00F84798" w:rsidRDefault="00F84798" w:rsidP="00F8479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нежирное мясо, птицу, рыбу, бобовые, яйца, орехи;</w:t>
      </w:r>
    </w:p>
    <w:p w:rsidR="00F84798" w:rsidRPr="00F84798" w:rsidRDefault="00F84798" w:rsidP="00F8479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продукты из цельного зерна.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Организму необходимо получать полный спектр витаминов.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Кальций</w:t>
      </w:r>
    </w:p>
    <w:p w:rsidR="00F84798" w:rsidRPr="00F84798" w:rsidRDefault="00F84798" w:rsidP="00F847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важных компонентов является </w:t>
      </w:r>
      <w:hyperlink r:id="rId5" w:history="1">
        <w:r w:rsidRPr="00F847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кальций</w:t>
        </w:r>
      </w:hyperlink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способствует укреплению костей, зубов и волос. Получая достаточное количество кальция с раннего возраста можно предостеречь себя от проблем костями в будущем, так как организм будет накапливать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кальций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укреплять себя им. Кальций влияет на сокращение- расслабление мышц, участвует при процессе свертывания крови, играет роль антистресса и выполняет многие другие полезные функции.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Соержат кальций молоко, молочные продукты, твердые сыры, капуста, фасоль, разнообразные орехи,  семечки, рис, чечевица, брокколи.</w:t>
      </w:r>
      <w:proofErr w:type="gramEnd"/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Белки</w:t>
      </w:r>
    </w:p>
    <w:p w:rsidR="00F84798" w:rsidRPr="00F84798" w:rsidRDefault="00F84798" w:rsidP="00F8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важно контролировать количество белка. Этот компонент известен всем своей важностью для роста и укрепления мышц. Достаточное количество белка нужно не только спортсменам, которые наращивают мышечную массу, но и подросткам, чтобы обеспечить достаточное количество энергии для построения мышц и тканей внутренних органов. Правильное питание для подростка 15 лет обязательно должно содержать высокобелковые продукты, которые помогут ему окрепнуть,  поддержать высокий уровень энергии. Рацион с обилием белковых продуктов помогает избавиться от лишнего жира и одновременно укрепить мышцы.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белок можно из постного мяса, птицы, рыбы, фасоли, орехов, яиц, сыра тофу.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Сюда же можно включить морепродукты (омары, кальмары, мидии, креветки, крабы); молоко с любым процентом содержания жира, полужирный творог, кефир, йогурты.</w:t>
      </w:r>
      <w:proofErr w:type="gramEnd"/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Жиры</w:t>
      </w:r>
    </w:p>
    <w:p w:rsidR="00F84798" w:rsidRPr="00F84798" w:rsidRDefault="00F84798" w:rsidP="00F8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84798" w:rsidRPr="00F84798" w:rsidRDefault="00F84798" w:rsidP="00F8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Жир — неотъемлемый питательный компонент, который помогает организму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расти, развиваться гармонично и активно. Он отвечает за здоровье волос, кожи, ногтей и дарит энергию. В день подростку необхоимо употреблять от 25 до 35% жиров от общего количества калорий каждый день.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Ненасыщенные жиры всегда будут полезны до тех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 их количество в организме не превышает норму (ведь они несут с собой слишком много калорий). Лучшие источники жиров для организма:</w:t>
      </w:r>
    </w:p>
    <w:p w:rsidR="00F84798" w:rsidRPr="00F84798" w:rsidRDefault="00F84798" w:rsidP="00F8479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оливковое, рапсовое, подсолнечное, кукурузное и соевое масло;</w:t>
      </w:r>
    </w:p>
    <w:p w:rsidR="00F84798" w:rsidRPr="00F84798" w:rsidRDefault="00F84798" w:rsidP="00F8479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рыба, такая как лосось, форель, тунец, сиг;</w:t>
      </w:r>
    </w:p>
    <w:p w:rsidR="00F84798" w:rsidRPr="00F84798" w:rsidRDefault="00F84798" w:rsidP="00F8479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орехи: грецкие, миндаль, арахис, кешью или другие.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Насыщенные жиры, в отличие от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ненасыщенных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выполняют грязную работу в организме и малополезны. Он могут пагубно влиять на артерии, засоряя их, при этом повышают риск сердечн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сосудистых заболеваний, а мы уже упоминали, к чему это ведет. Насыщенный жир содержится в основном в продуктах животного происхождения и в некоторых из растительных масел:</w:t>
      </w:r>
    </w:p>
    <w:p w:rsidR="00F84798" w:rsidRPr="00F84798" w:rsidRDefault="00F84798" w:rsidP="00F847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сливочное масло;</w:t>
      </w:r>
    </w:p>
    <w:p w:rsidR="00F84798" w:rsidRPr="00F84798" w:rsidRDefault="00F84798" w:rsidP="00F847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цельное молоко;</w:t>
      </w:r>
    </w:p>
    <w:p w:rsidR="00F84798" w:rsidRPr="00F84798" w:rsidRDefault="00F84798" w:rsidP="00F847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сыр;</w:t>
      </w:r>
    </w:p>
    <w:p w:rsidR="00F84798" w:rsidRPr="00F84798" w:rsidRDefault="00F84798" w:rsidP="00F847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жирное мясо;</w:t>
      </w:r>
    </w:p>
    <w:p w:rsidR="00F84798" w:rsidRPr="00F84798" w:rsidRDefault="00F84798" w:rsidP="00F847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кокосовое и пальмовое масло.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Транс-жиры — это самая опасная группа для организма, не несущая никакой пользы. Они встречаются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84798" w:rsidRPr="00F84798" w:rsidRDefault="00F84798" w:rsidP="00F8479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хлебобулочные изделия, такие как печенье, булочки, кексы, пончики;</w:t>
      </w:r>
    </w:p>
    <w:p w:rsidR="00F84798" w:rsidRPr="00F84798" w:rsidRDefault="00F84798" w:rsidP="00F8479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сухие закуски, например крекеры, чипсы;</w:t>
      </w:r>
    </w:p>
    <w:p w:rsidR="00F84798" w:rsidRPr="00F84798" w:rsidRDefault="00F84798" w:rsidP="00F8479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маргарин;</w:t>
      </w:r>
    </w:p>
    <w:p w:rsidR="00F84798" w:rsidRPr="00F84798" w:rsidRDefault="00F84798" w:rsidP="00F8479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жареная пища.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Железо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 для подростка 16 лет обязательно должно содержать железо. Для мальчиков  железо очень важно, ведь их быстрый рост, увеличение мышечной массы требуют поддержки извне.  А для девочек железо важно не только для поддержания роста, но и чтобы компенсировать кровопотерю во время менструации. Чтобы получать железо, употребляй следующие продукты:</w:t>
      </w:r>
    </w:p>
    <w:p w:rsidR="00F84798" w:rsidRPr="00F84798" w:rsidRDefault="00F84798" w:rsidP="00F8479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рыба и морепродукты;</w:t>
      </w:r>
    </w:p>
    <w:p w:rsidR="00F84798" w:rsidRPr="00F84798" w:rsidRDefault="00F84798" w:rsidP="00F8479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постная говядина;</w:t>
      </w:r>
    </w:p>
    <w:p w:rsidR="00F84798" w:rsidRPr="00F84798" w:rsidRDefault="00F84798" w:rsidP="00F8479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приготовленные бобовые: горох, фасоль, бобы;</w:t>
      </w:r>
    </w:p>
    <w:p w:rsidR="00F84798" w:rsidRPr="00F84798" w:rsidRDefault="00F84798" w:rsidP="00F8479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Pr="00F847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гречка;</w:t>
        </w:r>
      </w:hyperlink>
    </w:p>
    <w:p w:rsidR="00F84798" w:rsidRPr="00F84798" w:rsidRDefault="00F84798" w:rsidP="00F8479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F847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белая капуста</w:t>
        </w:r>
      </w:hyperlink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84798" w:rsidRPr="00F84798" w:rsidRDefault="00F84798" w:rsidP="00F8479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F847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картофель</w:t>
        </w:r>
      </w:hyperlink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, сваренный в мундирах;</w:t>
      </w:r>
    </w:p>
    <w:p w:rsidR="00F84798" w:rsidRPr="00F84798" w:rsidRDefault="00F84798" w:rsidP="00F8479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F8479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шпинат</w:t>
        </w:r>
      </w:hyperlink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  организовать меню правильного питания для подростка?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У подростков достаточно плотный и активный график, полдня они проводят в школе, на секциях, кружках, а после сидят дома с горой домашнего задания, если, конечно же, не гуляют с друзьями. Но даже при такой суматохе необходимо придерживаться некого графика питания. Чтобы упорядочить свой рацион, подростку необходимо запомнить следующие правила.</w:t>
      </w: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4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Обязательно завтракайте!</w:t>
      </w:r>
    </w:p>
    <w:p w:rsidR="00F84798" w:rsidRPr="00F84798" w:rsidRDefault="00F84798" w:rsidP="00F8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Полезный, сытный завтрак залог успешного дня. Хорошо подкрепившись утром, подросток будет более внимательным  на занятиях и сможет концентрироваться на предметах. Меню правильного питания для подростков обязательно должно содержать сложные углеводы на завтрак, так как благодаря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лучше запоминают, их смекалка работает шустрее, снижается беспокойство. Важно помнить, пропуская завтрак, подросток замедляет свой метаболизм, а тем самым может попасть под риск набора веса.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Следите за обедом.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Не важно, где будет: в школе или дома, но обед обязательно должен быть полноценным и полезным. Булочки, шоколадки из школьного буфета обедом никак не считаются. К сожалению, из них подросток получает лишь массу калорий, которые не принесут ему ни капли пользы.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прием пищи должен покрыть одну треть потребности пищи за целый день. Предпочтительно для обеда выбрать первое блюдо или же постное мясо с кашей и овощами. Если подросток не успевает полноценно пообедать, то нужно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позаботится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его здоровом перекусе: фруктах, овощах, бутерброде с цельнозерновым хлебом, куриной грудной, молочной продукции или орехам.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забывайте про ужин.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Даже, если обед  подростка был полноценным, не стоит забывать про ужин. правильный рацион питания для подростков предполагаем употребление здоровой пищи в любое </w:t>
      </w: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время суток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 с чипсами у телевизора совсем не вяжется со здоровым развитием подростков. Ужин должен быть семейным времяпровождением, где вся семья собирается на кухне, чтобы вместе поужинать. Так, не отвлекаясь на посторонние предметы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компьютер, телевизор или телефон, организм получит максимум пользы от еды. Ведь, когда юные создания заняты не процессом поглощения пищи, а просмотром кино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ни не замечают, сколько и чего съедают, тем самым вызывая переедание.</w:t>
      </w: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Совместный семейный ужин это отличная  возможность побыть с семьей, поделится своими достижениями за день.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есть подросткам, чтобы не поправиться?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стройности и красивого тела волнует не только взрослых, но и подростков. В частности, этим вопросом задаются девочки, переживая,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не набрать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лишнего.</w:t>
      </w:r>
    </w:p>
    <w:p w:rsidR="00F84798" w:rsidRPr="00F84798" w:rsidRDefault="00F84798" w:rsidP="00F84798">
      <w:pPr>
        <w:shd w:val="clear" w:color="auto" w:fill="FEF5E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C2714"/>
          <w:sz w:val="24"/>
          <w:szCs w:val="24"/>
        </w:rPr>
        <w:t>Первое, что нужно сделать — сократить употребление фастфуда до минимума.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Не для кого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секрет, в меню правильного питания для подростка нет места пицце и бургерам. Но почему? Дело в том, что в них содержаться те самые страшные транс жиры, которые могут стать первой ступенькой к набору веса и простые углеводы, а они тоже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не друзья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стройности. Конечно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огромное содержание сахара в газировке, который всегда запивается вредная пища.</w:t>
      </w: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Поражает  факт, порцию макдональ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меню, с бургером, картошкой и колой содержит дневную норму калорий для подростка! Но ведь правильное питание для подростка 15 лет предусматривает полный рацион с полезными компонентами и микроэлементами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же количество калорий. Подумайте об этом!</w:t>
      </w:r>
    </w:p>
    <w:p w:rsidR="00F84798" w:rsidRPr="00F84798" w:rsidRDefault="00F84798" w:rsidP="00F84798">
      <w:pPr>
        <w:shd w:val="clear" w:color="auto" w:fill="FEF5E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C2714"/>
          <w:sz w:val="24"/>
          <w:szCs w:val="24"/>
        </w:rPr>
        <w:t>Нужно отказаться от газированных напитков.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Наверняка, многие подростки предпочтут чаю стакан сладкого лимона или другой газировки. Не удивительно, ведь они такие сладкие и вкусные, что сложно устоять. Но за счет чего их вкус получился таким? Множество красителей, сахара, неорганических компонентов находится внутри бутылки с любимой газировкой.  А употребление таких напитков приводит к проблемам с кожей, нарушению пищеварения, набору веса и проблемам с желудком.</w:t>
      </w:r>
    </w:p>
    <w:p w:rsidR="00F84798" w:rsidRPr="00F84798" w:rsidRDefault="00F84798" w:rsidP="00F84798">
      <w:pPr>
        <w:shd w:val="clear" w:color="auto" w:fill="FEF5E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C2714"/>
          <w:sz w:val="24"/>
          <w:szCs w:val="24"/>
        </w:rPr>
        <w:t>Следующий шаг — контроль размера порций.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Проведенные исследования доказывают,  человек всегда съест больше, чем ему необходимо, если порция на тарелке будет большой. Поэтому, очень важно запомнить советы по контролю порций и пользоваться ими.</w:t>
      </w:r>
    </w:p>
    <w:p w:rsidR="00F84798" w:rsidRPr="00F84798" w:rsidRDefault="00F84798" w:rsidP="00F8479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ешь перед телевизором. Легко потерять счет </w:t>
      </w:r>
      <w:proofErr w:type="gramStart"/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съеденному</w:t>
      </w:r>
      <w:proofErr w:type="gramEnd"/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, если ты увлечена просмотром;</w:t>
      </w:r>
    </w:p>
    <w:p w:rsidR="00F84798" w:rsidRPr="00F84798" w:rsidRDefault="00F84798" w:rsidP="00F84798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Ешь медленно, чтобы твой мозг успел вовремя получить сообщение, что желудок уже полон;</w:t>
      </w:r>
    </w:p>
    <w:p w:rsidR="00F84798" w:rsidRPr="00F84798" w:rsidRDefault="00F84798" w:rsidP="00F84798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пропускай приемы пищи. Это может привести к тому, что ты съешь больше калорийной еды во время следующего приема пищи.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Цельнозерновые продукты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Из цельнозерновых продуктов мы можем получать большое количество полезной энергии. В продуктах из цельного зерна – таких, как цельнозерновой хлеб, коричневый рис, овсянка, – как правило, намного больше питательных веществ, чем в продуктах из переработанного зерна. Они дают ощущение сытости даже при потреблении небольшой порции. Поэтому правильный рацион питания для подростков обязательно должен содержать цельнозерновые продукты.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Правильное питание меню на неделю для подростков: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 идеале соотношение приемов пищи для подросткового организма должно быть таким:</w:t>
      </w:r>
    </w:p>
    <w:p w:rsidR="00F84798" w:rsidRPr="00F84798" w:rsidRDefault="00F84798" w:rsidP="00F84798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завтрак — 25%,</w:t>
      </w:r>
    </w:p>
    <w:p w:rsidR="00F84798" w:rsidRPr="00F84798" w:rsidRDefault="00F84798" w:rsidP="00F84798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обед — 35-40%,</w:t>
      </w:r>
    </w:p>
    <w:p w:rsidR="00F84798" w:rsidRPr="00F84798" w:rsidRDefault="00F84798" w:rsidP="00F84798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полдник — 15%,</w:t>
      </w:r>
    </w:p>
    <w:p w:rsidR="00F84798" w:rsidRPr="00F84798" w:rsidRDefault="00F84798" w:rsidP="00F84798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22222"/>
          <w:sz w:val="24"/>
          <w:szCs w:val="24"/>
        </w:rPr>
        <w:t>ужин — 20-25% от общего суточного объема еды.</w:t>
      </w:r>
    </w:p>
    <w:p w:rsidR="00F84798" w:rsidRPr="00F84798" w:rsidRDefault="00F84798" w:rsidP="00F8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84798" w:rsidRPr="00F84798" w:rsidRDefault="00F84798" w:rsidP="00F84798">
      <w:pPr>
        <w:shd w:val="clear" w:color="auto" w:fill="FEF5E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2C2714"/>
          <w:sz w:val="24"/>
          <w:szCs w:val="24"/>
        </w:rPr>
        <w:t>Первый прием пищи — завтрак дает энергию для успешного начала дня. Он обязательно должен быть сытным.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завтрака: овсяная каша на молоке с медом, фруктами, орехами/ омлет с сыром и овощами, натуральные мюсли с молоком, творог с орехами, медом и фруктами, вареные яйца.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прием пищи обязательно должен содержать жидкую пищу. Юношам в подростковом возрасте нужен комплексный обед с первыми и вторыми блюдами.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обеда: куриный бульон, борщ, рассольник; мясо или рыба с гарниром из овощей или круп.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полдника: кефир и другие молочные изделия; фрукты; хлебцы. Важность этого перекуса в том, что он поможет не переедать за ужином, даст энергии до вечера.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прием пищи должен быть максимально легким, так как во второй половине дня метаболические процессы организма замедляются. Варианты ужина: запеканка; омлет, порция творога, яичница, мясо с овощами.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сном рекомендуется выпить стакан кефира.</w:t>
      </w:r>
    </w:p>
    <w:p w:rsidR="00F84798" w:rsidRPr="00F84798" w:rsidRDefault="00F84798" w:rsidP="00F84798">
      <w:pPr>
        <w:shd w:val="clear" w:color="auto" w:fill="FEF5EC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84798" w:rsidRPr="00F84798" w:rsidRDefault="00F84798" w:rsidP="00F84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8479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соблюдении этих нехитрых советов, вы сохраняете свое здоровье и красоту! Не забывайте об этом!!!</w:t>
      </w:r>
    </w:p>
    <w:p w:rsidR="00AF484F" w:rsidRDefault="00AF484F"/>
    <w:sectPr w:rsidR="00AF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BC"/>
    <w:multiLevelType w:val="multilevel"/>
    <w:tmpl w:val="DF1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C5C5D"/>
    <w:multiLevelType w:val="multilevel"/>
    <w:tmpl w:val="6E1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A633C"/>
    <w:multiLevelType w:val="multilevel"/>
    <w:tmpl w:val="A77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C7483"/>
    <w:multiLevelType w:val="multilevel"/>
    <w:tmpl w:val="2946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E46FE2"/>
    <w:multiLevelType w:val="multilevel"/>
    <w:tmpl w:val="EB2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A21FB"/>
    <w:multiLevelType w:val="multilevel"/>
    <w:tmpl w:val="A97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3512A"/>
    <w:multiLevelType w:val="multilevel"/>
    <w:tmpl w:val="F9FA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50E6D"/>
    <w:multiLevelType w:val="multilevel"/>
    <w:tmpl w:val="4ED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1A0AF2"/>
    <w:multiLevelType w:val="multilevel"/>
    <w:tmpl w:val="09AC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FB5FE6"/>
    <w:multiLevelType w:val="multilevel"/>
    <w:tmpl w:val="91B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2F3D89"/>
    <w:multiLevelType w:val="multilevel"/>
    <w:tmpl w:val="BE7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16255B"/>
    <w:multiLevelType w:val="multilevel"/>
    <w:tmpl w:val="AF1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210CE5"/>
    <w:multiLevelType w:val="multilevel"/>
    <w:tmpl w:val="AA7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D6C43"/>
    <w:multiLevelType w:val="multilevel"/>
    <w:tmpl w:val="0C2C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6F60D0"/>
    <w:multiLevelType w:val="multilevel"/>
    <w:tmpl w:val="B1B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430E3D"/>
    <w:multiLevelType w:val="multilevel"/>
    <w:tmpl w:val="F88E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798"/>
    <w:rsid w:val="00A35D07"/>
    <w:rsid w:val="00AF484F"/>
    <w:rsid w:val="00F8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84798"/>
    <w:rPr>
      <w:i/>
      <w:iCs/>
    </w:rPr>
  </w:style>
  <w:style w:type="paragraph" w:styleId="a4">
    <w:name w:val="Normal (Web)"/>
    <w:basedOn w:val="a"/>
    <w:uiPriority w:val="99"/>
    <w:semiHidden/>
    <w:unhideWhenUsed/>
    <w:rsid w:val="00F8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4798"/>
    <w:rPr>
      <w:color w:val="0000FF"/>
      <w:u w:val="single"/>
    </w:rPr>
  </w:style>
  <w:style w:type="character" w:styleId="a6">
    <w:name w:val="Strong"/>
    <w:basedOn w:val="a0"/>
    <w:uiPriority w:val="22"/>
    <w:qFormat/>
    <w:rsid w:val="00F84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pit.club/products/kartof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pit.club/products/kapusta-belokochan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pit.club/products/grechi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pit.club/elements/kaltsi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pit.club/products/shpin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PC-3-rmk</dc:creator>
  <cp:keywords/>
  <dc:description/>
  <cp:lastModifiedBy>PC-3-rmk</cp:lastModifiedBy>
  <cp:revision>2</cp:revision>
  <dcterms:created xsi:type="dcterms:W3CDTF">2022-11-17T03:03:00Z</dcterms:created>
  <dcterms:modified xsi:type="dcterms:W3CDTF">2022-11-17T05:04:00Z</dcterms:modified>
</cp:coreProperties>
</file>